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88" w:rsidRDefault="00586388" w:rsidP="005863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چکیده فارسی</w:t>
      </w:r>
    </w:p>
    <w:p w:rsidR="00586388" w:rsidRDefault="00586388" w:rsidP="00586388">
      <w:pPr>
        <w:bidi/>
        <w:jc w:val="both"/>
        <w:rPr>
          <w:rtl/>
          <w:lang w:bidi="fa-IR"/>
        </w:rPr>
      </w:pPr>
    </w:p>
    <w:p w:rsidR="00586388" w:rsidRDefault="00586388" w:rsidP="005863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مقدمه: کتابخانه دانشگاهی قلب دانشگاه به حساب می آید و تحول فناوری اطلاعات اهمیت آنها را بیشتر از گذشته کرده است و کتابخانه ها ملزم به ارزیابی خود،برای سازگار شدن با تحولات جدید شده اند.</w:t>
      </w:r>
    </w:p>
    <w:p w:rsidR="00586388" w:rsidRDefault="00586388" w:rsidP="005863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اهداف: این تحقیق به ارزیابی وضعیت کتابخانه های دانشگاه علوم پزشکی تبریز می پردازد و هدف آن شناسایی نقاط قوت و ضعف  زیر ساخت اطلاعات کتابخانه ها،آگاهی مسئولان و کمک به برنامه ریزان بخش آموزشی و پژوهشی است.</w:t>
      </w:r>
    </w:p>
    <w:p w:rsidR="00586388" w:rsidRDefault="00586388" w:rsidP="005863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روش کارو مواد: این تحقیق با مطالعه توصیفی 8 کتابخانه دانشکده ای و 1 کتابخانه مرکزی دانشگاه علوم پزشکی تبریز صورت گرفته است. داده های این تحقیق از کتابخانه ها،آموزش کل،امور مالی و حسابداری دانشگاه و دانشکده ها گردآوری شده و در نرم افزار </w:t>
      </w:r>
      <w:r>
        <w:rPr>
          <w:lang w:bidi="fa-IR"/>
        </w:rPr>
        <w:t>Excel</w:t>
      </w:r>
      <w:r>
        <w:rPr>
          <w:rFonts w:hint="cs"/>
          <w:rtl/>
          <w:lang w:bidi="fa-IR"/>
        </w:rPr>
        <w:t xml:space="preserve"> مورد تجزیه و تحلیل قرار گرفته است. نتایج حاصل با توجه به معیارهای دو استاندارد کتابخانه های دانشگاهی ایرانم و </w:t>
      </w:r>
      <w:r>
        <w:rPr>
          <w:lang w:bidi="fa-IR"/>
        </w:rPr>
        <w:t>ACRL</w:t>
      </w:r>
      <w:r>
        <w:rPr>
          <w:rFonts w:hint="cs"/>
          <w:rtl/>
          <w:lang w:bidi="fa-IR"/>
        </w:rPr>
        <w:t xml:space="preserve"> مورد مقایسه قرار گرفته است.</w:t>
      </w:r>
    </w:p>
    <w:p w:rsidR="00586388" w:rsidRDefault="00586388" w:rsidP="005863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یافته ها: کتابخانه های دانشگاه علوم پزشکی تبریزاز نظر نیروی انسانی 89% استاندارد کتابخانه های دانشگاهی ایران و 128% فرمول </w:t>
      </w:r>
      <w:r>
        <w:rPr>
          <w:lang w:bidi="fa-IR"/>
        </w:rPr>
        <w:t xml:space="preserve"> 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B</w:t>
      </w:r>
      <w:r>
        <w:rPr>
          <w:rFonts w:hint="cs"/>
          <w:rtl/>
          <w:lang w:bidi="fa-IR"/>
        </w:rPr>
        <w:t xml:space="preserve"> استاندارد </w:t>
      </w:r>
      <w:r w:rsidRPr="00517A65">
        <w:rPr>
          <w:lang w:bidi="fa-IR"/>
        </w:rPr>
        <w:t>ACRL</w:t>
      </w:r>
      <w:r>
        <w:rPr>
          <w:rFonts w:hint="cs"/>
          <w:rtl/>
          <w:lang w:bidi="fa-IR"/>
        </w:rPr>
        <w:t xml:space="preserve"> ، را رعایت کرده اند. از نظر مجموعه ،9% استاندارد کتابخانه ها ی دانشگاه علوم پزشکی ایران و 5% فرمول </w:t>
      </w:r>
      <w:r>
        <w:rPr>
          <w:lang w:bidi="fa-IR"/>
        </w:rPr>
        <w:t xml:space="preserve">A </w:t>
      </w:r>
      <w:r>
        <w:rPr>
          <w:rFonts w:hint="cs"/>
          <w:rtl/>
          <w:lang w:bidi="fa-IR"/>
        </w:rPr>
        <w:t xml:space="preserve"> استاندارد </w:t>
      </w:r>
      <w:r w:rsidRPr="00517A65">
        <w:rPr>
          <w:lang w:bidi="fa-IR"/>
        </w:rPr>
        <w:t>ACRL</w:t>
      </w:r>
      <w:r>
        <w:rPr>
          <w:rFonts w:hint="cs"/>
          <w:rtl/>
          <w:lang w:bidi="fa-IR"/>
        </w:rPr>
        <w:t xml:space="preserve"> ، را رعایت کرده اند . ازنظر فضای کتابخانه ها ،69% استاندارد کتابخانه های دانشگاهی ایران و 146%فرمول </w:t>
      </w:r>
      <w:r>
        <w:rPr>
          <w:lang w:bidi="fa-IR"/>
        </w:rPr>
        <w:t>C</w:t>
      </w:r>
      <w:r>
        <w:rPr>
          <w:rFonts w:hint="cs"/>
          <w:rtl/>
          <w:lang w:bidi="fa-IR"/>
        </w:rPr>
        <w:t xml:space="preserve"> استاندارد </w:t>
      </w:r>
      <w:r w:rsidRPr="00F8403F">
        <w:rPr>
          <w:lang w:bidi="fa-IR"/>
        </w:rPr>
        <w:t>ACRL</w:t>
      </w:r>
      <w:r>
        <w:rPr>
          <w:rFonts w:hint="cs"/>
          <w:rtl/>
          <w:lang w:bidi="fa-IR"/>
        </w:rPr>
        <w:t xml:space="preserve"> را رعایت کرده اند و از نظر بودجه ، 81% استاندارد کتابخانه های دانشگاهی ایران و کمتر از 1% استاندارد </w:t>
      </w:r>
      <w:r w:rsidRPr="00F8403F">
        <w:rPr>
          <w:lang w:bidi="fa-IR"/>
        </w:rPr>
        <w:t>ACRL</w:t>
      </w:r>
      <w:r>
        <w:rPr>
          <w:rFonts w:hint="cs"/>
          <w:rtl/>
          <w:lang w:bidi="fa-IR"/>
        </w:rPr>
        <w:t xml:space="preserve"> را رعایت کرده اند.</w:t>
      </w:r>
    </w:p>
    <w:p w:rsidR="00586388" w:rsidRDefault="00586388" w:rsidP="005863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نتیجه گیری : وضعیت کتابخانه های دانشگاهی علوم پزشکی تبریز در مقایسه با استاندارد ها از نظر بودجه ومنابع در سطح بسیار پایینی قرار دارد و لزوم ایجاد خط مشی مدون و مصوب مجموعه گستری ،تشکیل کمیته کتابخانه ها، تمرکز فعالیتهای کتابخانه ها، تشکیل فهرستگان کتابخانه های دانشگاه و درخواست بودجه مستقل و کافی برای برنامه ریزیهای مدون کتابخانه ها،در جهت رفع مشکلات کتابخانه های دانشگاه علوم پزشکی تبریز ضروری است.</w:t>
      </w:r>
    </w:p>
    <w:p w:rsidR="00586388" w:rsidRDefault="00586388" w:rsidP="0058638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کلیدواژه ها: ارزیابی وضعیت کتابخانه ، استانداردهای کتابخانه های دانشگاهی ایران ،دانشگاه علوم پزشکی تبریز،استاندارد </w:t>
      </w:r>
      <w:r w:rsidRPr="00F61F3A">
        <w:rPr>
          <w:lang w:bidi="fa-IR"/>
        </w:rPr>
        <w:t>ACRL</w:t>
      </w:r>
    </w:p>
    <w:p w:rsidR="00586388" w:rsidRDefault="00586388" w:rsidP="00586388">
      <w:pPr>
        <w:bidi/>
        <w:jc w:val="both"/>
        <w:rPr>
          <w:rtl/>
          <w:lang w:bidi="fa-IR"/>
        </w:rPr>
      </w:pPr>
    </w:p>
    <w:p w:rsidR="0021119F" w:rsidRDefault="0021119F">
      <w:bookmarkStart w:id="0" w:name="_GoBack"/>
      <w:bookmarkEnd w:id="0"/>
    </w:p>
    <w:sectPr w:rsidR="002111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88"/>
    <w:rsid w:val="0021119F"/>
    <w:rsid w:val="0058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2015-09-10T08:25:00Z</dcterms:created>
  <dcterms:modified xsi:type="dcterms:W3CDTF">2015-09-10T08:25:00Z</dcterms:modified>
</cp:coreProperties>
</file>